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Dopełnienie łazienki w starym stylu: baterie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minionych dekad ma wiernych fanów na stałe i ciągle zyskuje nowych. Lata 30., 40., 50. i 60. święcą tryumfy nie tylko w modzie. W środowiskach pin up i rockabilly – ale także poza nimi, u "zwykłych śmiertelników" – sentyment wzbudzają wnętrza w stylu retro. Łazienka jako pomieszczenie typowo buduarowe jest tu szczególnym przykładem.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łazience znajdą się na pewno lustra oświetlone kulistymi żarówkami i wyprofilowana wanna na nóżkach. Konieczne też są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od współczesnych różnią się baterie retro?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baterie retro</w:t>
      </w:r>
      <w:r>
        <w:rPr>
          <w:rFonts w:ascii="calibri" w:hAnsi="calibri" w:eastAsia="calibri" w:cs="calibri"/>
          <w:sz w:val="24"/>
          <w:szCs w:val="24"/>
        </w:rPr>
        <w:t xml:space="preserve"> najczęściej są produkowane w kolorze postarzanego złota lub srebra. Mają też charakterystyczne kurki z krzyżującymi się uchwytami. Ich główne części składają się z dwóch segmentów, z których jeden jest ruchomy. To głównie baterie trzyotworowe.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baterie znajdą Państwo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Sanitbuy.pl sprzedaje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retro</w:t>
      </w:r>
      <w:r>
        <w:rPr>
          <w:rFonts w:ascii="calibri" w:hAnsi="calibri" w:eastAsia="calibri" w:cs="calibri"/>
          <w:sz w:val="24"/>
          <w:szCs w:val="24"/>
        </w:rPr>
        <w:t xml:space="preserve"> w szerokim wyborze. Dystrybuujemy artykuły następujących producentów: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Cristina Rubinetterie Canova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Giulini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Reitano Atea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Elisabeth Kristal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ostatnie łączą cechy stylu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retro</w:t>
      </w:r>
      <w:r>
        <w:rPr>
          <w:rFonts w:ascii="calibri" w:hAnsi="calibri" w:eastAsia="calibri" w:cs="calibri"/>
          <w:sz w:val="24"/>
          <w:szCs w:val="24"/>
        </w:rPr>
        <w:t xml:space="preserve"> z nowoczesną linią. Będą zatem odpowiednie dla tych, którzy nie mogą się zdecydować, jaki styl wolą.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szczegółowe informacje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</w:t>
      </w:r>
      <w:r>
        <w:rPr>
          <w:rFonts w:ascii="calibri" w:hAnsi="calibri" w:eastAsia="calibri" w:cs="calibri"/>
          <w:sz w:val="24"/>
          <w:szCs w:val="24"/>
        </w:rPr>
        <w:t xml:space="preserve">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&#322;azienki-retro/4208-armatura-baterie-r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2026-02-27T11:45:11+01:00</dcterms:created>
  <dcterms:modified xsi:type="dcterms:W3CDTF">2026-02-27T11:45:11+01:00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