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dopasować kabiny prysznicowe do łazienki?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Żeby dobrze czuć się w łazience, trzeba sprytnie zaplanować jej przestrzeń. Pół biedy, kiedy planujemy zaprojektowanie dużej – schody zaczynają się, kiedy stoimy przed trudnym zadaniem, jakim jest zagospodarowanie małej łazienki. Czy uda nam się zamontować w niej wannę? Raczej nie. Jak wobec tego wybrać kabiny prysznicowe, by jednocześnie były dość duże i wygodne, a przy tym nie zajmowały całego dostępnego miejsca? Dowiedz się, czytając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Kabiny prysznicowe do dużych pomieszczeń...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łazience słusznych rozmiarów można pozwolić sobie na wszystko. Zmieszczą się w niej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kabiny</w:t>
      </w:r>
      <w:r>
        <w:rPr>
          <w:rFonts w:ascii="calibri" w:hAnsi="calibri" w:eastAsia="calibri" w:cs="calibri"/>
          <w:sz w:val="24"/>
          <w:szCs w:val="24"/>
        </w:rPr>
        <w:t xml:space="preserve"> z drzwiami jednoczęściowymi i te z dwuczęściowymi. Mamy wannę? Dodajemy do niej parawany nawannowe. Mamy łazienkę we wnęce? Montujemy drzwi. Marzy nam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kabina</w:t>
      </w:r>
      <w:r>
        <w:rPr>
          <w:rFonts w:ascii="calibri" w:hAnsi="calibri" w:eastAsia="calibri" w:cs="calibri"/>
          <w:sz w:val="24"/>
          <w:szCs w:val="24"/>
        </w:rPr>
        <w:t xml:space="preserve"> półokrągła, pięciokątna – żaden problem.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też znaczenia, czy wybierzemy szkło mleczne, czy przejrzyste. Decyzja nie przesądzi o tym,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kabina</w:t>
      </w:r>
      <w:r>
        <w:rPr>
          <w:rFonts w:ascii="calibri" w:hAnsi="calibri" w:eastAsia="calibri" w:cs="calibri"/>
          <w:sz w:val="24"/>
          <w:szCs w:val="24"/>
        </w:rPr>
        <w:t xml:space="preserve"> pochłonie całego światła.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...i do tych całkiem małych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łazienka jest zupełnie malutka. Co teraz? Zupełnie zrezygnować z kabiny? Rozwiązanie modne, ale niepraktyczne: spowoduje, że trzeba będzie wciąż zewsząd ścierać wodę, która trafi do każdego kąta, jeśli nie odgrodzimy natrysku. Odpowiednie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kabiny prysznicowe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 takiej sytuacji typ walk-in. To solidna tafla szkła montowana z jednej strony i ewentualnie dodatkowo przytwierdzana do ściany chromowanymi elementami. Łatwo ją myć i jest prawie niewidoczna.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%C5%82azienki/4111-kabiny-prysznic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2026-08-05T17:50:40+02:00</dcterms:created>
  <dcterms:modified xsi:type="dcterms:W3CDTF">2026-08-05T17:50:40+02:00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