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formy przyjmują grzejniki dekoracyjne?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Stało się, mamy jesień i nadchodzi sezon grzewczy. Właściwie bardzo chcielibyśmy, żeby już nastał. Z tego względu chcemy pomówić o czymś ciepłym i bierzemy na tapet grzejniki dekoracyjne.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grzejniki dekoracyjne?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nieoczekiwaną formą. Ogranicza ją tylko fantazja projektantów, a ci, jak wiemy, mają głowy pełne pomysłów. Spodziewajmy się raczej geometrycznych form i zwracających uwagę kolorów. Stal służąca do wykonania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grzejników</w:t>
      </w:r>
      <w:r>
        <w:rPr>
          <w:rFonts w:ascii="calibri" w:hAnsi="calibri" w:eastAsia="calibri" w:cs="calibri"/>
          <w:sz w:val="24"/>
          <w:szCs w:val="24"/>
        </w:rPr>
        <w:t xml:space="preserve"> dobrze poddaje się gięciu, więc możemy mieć je uformowane w dowolne spirale.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przykładu: grzejnik DAGAT CANOA to srebrny materiał uformowany w obręcz wypełnioną giętym prętem. DAGAT FENESTRA to dwie niby-ramy obrazu połączone ze sobą. Natomiast ENIX LIBRA SOFT to zmniejszające się do wnętrza czerwone prostokąty.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wnętrz pasują?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Grzejniki dekoracyjne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jeśli wykonane w modernistycznym stylu, dobrze wpasują się we wnętrza w estetyce industrialnej. Niektóre z nich przyjmują futurystyczne formy, dlatego zwyczajnie wywoływałyby zgrzyty w pokojach tradycyjnych. Będą natomiast wyglądały bardzo dobrze w biurach, gabinetach, galeriach handlowych i mieszkaniach w nowoczesnym stylu.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grzejniki dekoracyjne można kupić w Sanitbuy.pl?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Krakowski sklep z wyposażeniem łazienek oferuje produkty następujących marek: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Cordivari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Dagat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Enix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Zehnder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Imers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InstalProjekt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Irsap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Jaga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Radson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Terma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Termal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Vasco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Kermi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Purmo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Radeco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grzejniki/4572-grzejniki-dekoracyj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2026-06-17T23:35:10+02:00</dcterms:created>
  <dcterms:modified xsi:type="dcterms:W3CDTF">2026-06-17T23:35:10+02:00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