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formy przyjmują grzejniki dekoracyjne?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Stało się, mamy jesień i nadchodzi sezon grzewczy. Właściwie bardzo chcielibyśmy, żeby już nastał. Z tego względu chcemy pomówić o czymś ciepłym i bierzemy na tapet grzejniki dekoracyjne.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grzejniki dekoracyjne?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nieoczekiwaną formą. Ogranicza ją tylko fantazja projektantów, a ci, jak wiemy, mają głowy pełne pomysłów. Spodziewajmy się raczej geometrycznych form i zwracających uwagę kolorów. Stal służąca do wykonania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grzejników</w:t>
      </w:r>
      <w:r>
        <w:rPr>
          <w:rFonts w:ascii="calibri" w:hAnsi="calibri" w:eastAsia="calibri" w:cs="calibri"/>
          <w:sz w:val="24"/>
          <w:szCs w:val="24"/>
        </w:rPr>
        <w:t xml:space="preserve"> dobrze poddaje się gięciu, więc możemy mieć je uformowane w dowolne spirale.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przykładu: grzejnik DAGAT CANOA to srebrny materiał uformowany w obręcz wypełnioną giętym prętem. DAGAT FENESTRA to dwie niby-ramy obrazu połączone ze sobą. Natomiast ENIX LIBRA SOFT to zmniejszające się do wnętrza czerwone prostokąty.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wnętrz pasują?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Grzejniki dekoracyjne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jeśli wykonane w modernistycznym stylu, dobrze wpasują się we wnętrza w estetyce industrialnej. Niektóre z nich przyjmują futurystyczne formy, dlatego zwyczajnie wywoływałyby zgrzyty w pokojach tradycyjnych. Będą natomiast wyglądały bardzo dobrze w biurach, gabinetach, galeriach handlowych i mieszkaniach w nowoczesnym stylu.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grzejniki dekoracyjne można kupić w Sanitbuy.pl?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 sklep z wyposażeniem łazienek oferuje produkty następujących marek: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Cordivari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Dagat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Enix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Zehnder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Imers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InstalProjekt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Irsap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Jaga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Radson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Vasco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Kermi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Purmo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Radeco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grzejniki/4572-grzejniki-dekoracy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2026-10-06T01:40:14+02:00</dcterms:created>
  <dcterms:modified xsi:type="dcterms:W3CDTF">2026-10-06T01:40:14+02:00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